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83DA7" w14:textId="012D4D0C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283ED6">
        <w:rPr>
          <w:b/>
          <w:sz w:val="24"/>
        </w:rPr>
        <w:t>ARIB</w:t>
      </w:r>
    </w:p>
    <w:p w14:paraId="5281DB93" w14:textId="6A65E523" w:rsidR="00CF1DB5" w:rsidRPr="00283ED6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283ED6" w:rsidRPr="00283ED6">
        <w:rPr>
          <w:rFonts w:eastAsia="Dotum" w:cs="Arial"/>
          <w:b/>
          <w:bCs/>
          <w:sz w:val="24"/>
          <w:szCs w:val="24"/>
        </w:rPr>
        <w:t>A proposal of funding scheme for 3GPP meeting hosting</w:t>
      </w:r>
    </w:p>
    <w:p w14:paraId="5AD1812D" w14:textId="48C650E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111109">
        <w:rPr>
          <w:b/>
          <w:sz w:val="24"/>
        </w:rPr>
        <w:t>6.3</w:t>
      </w:r>
    </w:p>
    <w:p w14:paraId="32556EF8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14:paraId="5A3804B5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EEED9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DAAA4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14:paraId="3F982D1D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97743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10136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14:paraId="7C39C1A7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789BA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B7664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4EC71004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45BE361B" w14:textId="77777777" w:rsidR="00CF1DB5" w:rsidRDefault="00CF1DB5" w:rsidP="00CF1DB5">
      <w:pPr>
        <w:pStyle w:val="Heading1"/>
        <w:widowControl/>
        <w:rPr>
          <w:b w:val="0"/>
          <w:lang w:val="fr-FR"/>
        </w:rPr>
      </w:pPr>
    </w:p>
    <w:p w14:paraId="2D2E7CAE" w14:textId="24FF3151" w:rsidR="00CF1DB5" w:rsidRDefault="00CF1DB5" w:rsidP="00283ED6">
      <w:pPr>
        <w:pStyle w:val="CommentText"/>
        <w:spacing w:after="0"/>
      </w:pPr>
    </w:p>
    <w:p w14:paraId="6D13AFAA" w14:textId="2746F24A" w:rsidR="00283ED6" w:rsidRDefault="00283ED6" w:rsidP="00283ED6">
      <w:pPr>
        <w:pStyle w:val="CommentText"/>
        <w:spacing w:after="0"/>
      </w:pPr>
    </w:p>
    <w:p w14:paraId="67C9B927" w14:textId="77777777" w:rsidR="00283ED6" w:rsidRDefault="00283ED6" w:rsidP="00283ED6">
      <w:pPr>
        <w:pStyle w:val="CommentText"/>
        <w:spacing w:after="0"/>
      </w:pPr>
    </w:p>
    <w:p w14:paraId="0EACD59D" w14:textId="61A6A623" w:rsidR="00283ED6" w:rsidRDefault="00283ED6" w:rsidP="00283ED6">
      <w:pPr>
        <w:pStyle w:val="ListParagraph"/>
        <w:numPr>
          <w:ilvl w:val="0"/>
          <w:numId w:val="18"/>
        </w:numPr>
        <w:tabs>
          <w:tab w:val="clear" w:pos="1418"/>
          <w:tab w:val="clear" w:pos="4678"/>
          <w:tab w:val="clear" w:pos="5954"/>
          <w:tab w:val="clear" w:pos="7088"/>
        </w:tabs>
        <w:spacing w:after="0" w:line="260" w:lineRule="exact"/>
        <w:ind w:leftChars="0"/>
        <w:rPr>
          <w:rFonts w:eastAsia="Dotum" w:cs="Arial"/>
          <w:sz w:val="24"/>
          <w:szCs w:val="24"/>
        </w:rPr>
      </w:pPr>
      <w:r w:rsidRPr="00283ED6">
        <w:rPr>
          <w:rFonts w:eastAsia="Dotum" w:cs="Arial"/>
          <w:sz w:val="24"/>
          <w:szCs w:val="24"/>
        </w:rPr>
        <w:t>Introduction</w:t>
      </w:r>
    </w:p>
    <w:p w14:paraId="51406847" w14:textId="77777777" w:rsidR="00283ED6" w:rsidRPr="00283ED6" w:rsidRDefault="00283ED6" w:rsidP="00283ED6">
      <w:pPr>
        <w:pStyle w:val="ListParagraph"/>
        <w:tabs>
          <w:tab w:val="clear" w:pos="1418"/>
          <w:tab w:val="clear" w:pos="4678"/>
          <w:tab w:val="clear" w:pos="5954"/>
          <w:tab w:val="clear" w:pos="7088"/>
        </w:tabs>
        <w:spacing w:after="0" w:line="260" w:lineRule="exact"/>
        <w:ind w:leftChars="0" w:left="360"/>
        <w:rPr>
          <w:rFonts w:eastAsia="Dotum" w:cs="Arial"/>
          <w:sz w:val="24"/>
          <w:szCs w:val="24"/>
        </w:rPr>
      </w:pPr>
    </w:p>
    <w:p w14:paraId="178B9871" w14:textId="77777777" w:rsidR="00283ED6" w:rsidRPr="00283ED6" w:rsidRDefault="00283ED6" w:rsidP="00283ED6">
      <w:pPr>
        <w:spacing w:after="0" w:line="260" w:lineRule="exact"/>
        <w:rPr>
          <w:rFonts w:eastAsia="Dotum" w:cs="Arial"/>
          <w:sz w:val="24"/>
          <w:szCs w:val="24"/>
        </w:rPr>
      </w:pPr>
      <w:r w:rsidRPr="00283ED6">
        <w:rPr>
          <w:rFonts w:eastAsia="Dotum" w:cs="Arial"/>
          <w:sz w:val="24"/>
          <w:szCs w:val="24"/>
        </w:rPr>
        <w:t>In the discussion in the MHSG, it was concluded to adopt distributed model as basic concept of funding model, but detailed funding scheme remains as a further consideration.</w:t>
      </w:r>
    </w:p>
    <w:p w14:paraId="6163E790" w14:textId="77777777" w:rsidR="00283ED6" w:rsidRPr="00283ED6" w:rsidRDefault="00283ED6" w:rsidP="00283ED6">
      <w:pPr>
        <w:spacing w:after="0" w:line="260" w:lineRule="exact"/>
        <w:rPr>
          <w:rFonts w:eastAsia="Dotum" w:cs="Arial"/>
          <w:sz w:val="24"/>
          <w:szCs w:val="24"/>
        </w:rPr>
      </w:pPr>
      <w:r w:rsidRPr="00283ED6">
        <w:rPr>
          <w:rFonts w:eastAsia="Dotum" w:cs="Arial"/>
          <w:sz w:val="24"/>
          <w:szCs w:val="24"/>
        </w:rPr>
        <w:t>One of the issues for developing the detailed funding scheme is that the size of the OPs in each region of EU, NA, and Asia is not well-balanced although meeting rotation is summarized in equal allocation for each region.</w:t>
      </w:r>
    </w:p>
    <w:p w14:paraId="50B76836" w14:textId="77777777" w:rsidR="00283ED6" w:rsidRPr="00283ED6" w:rsidRDefault="00283ED6" w:rsidP="00283ED6">
      <w:pPr>
        <w:spacing w:after="0" w:line="260" w:lineRule="exact"/>
        <w:rPr>
          <w:rStyle w:val="tlid-translation"/>
          <w:rFonts w:eastAsia="Dotum" w:cs="Arial"/>
          <w:sz w:val="24"/>
          <w:szCs w:val="24"/>
          <w:lang w:val="en"/>
        </w:rPr>
      </w:pPr>
      <w:r w:rsidRPr="00283ED6">
        <w:rPr>
          <w:rStyle w:val="tlid-translation"/>
          <w:rFonts w:eastAsia="Dotum" w:cs="Arial"/>
          <w:sz w:val="24"/>
          <w:szCs w:val="24"/>
          <w:lang w:val="en"/>
        </w:rPr>
        <w:t>In the discussion of the funding model up to now, we have focused financing and meeting hosting separately to discuss centralized or distributed model.</w:t>
      </w:r>
    </w:p>
    <w:p w14:paraId="2725C4D9" w14:textId="77777777" w:rsidR="00283ED6" w:rsidRPr="00283ED6" w:rsidRDefault="00283ED6" w:rsidP="00283ED6">
      <w:pPr>
        <w:spacing w:after="0" w:line="260" w:lineRule="exact"/>
        <w:rPr>
          <w:rStyle w:val="tlid-translation"/>
          <w:rFonts w:eastAsia="Dotum" w:cs="Arial"/>
          <w:sz w:val="24"/>
          <w:szCs w:val="24"/>
          <w:lang w:val="en"/>
        </w:rPr>
      </w:pPr>
      <w:r w:rsidRPr="00283ED6">
        <w:rPr>
          <w:rStyle w:val="tlid-translation"/>
          <w:rFonts w:eastAsia="Dotum" w:cs="Arial"/>
          <w:sz w:val="24"/>
          <w:szCs w:val="24"/>
          <w:lang w:val="en"/>
        </w:rPr>
        <w:t>However, we think it is important to consider it as total cycle consist of budget formulation, meeting holding, and annual settlement.</w:t>
      </w:r>
    </w:p>
    <w:p w14:paraId="6EFD7B84" w14:textId="40D0F6D1" w:rsidR="00283ED6" w:rsidRDefault="00283ED6" w:rsidP="00283ED6">
      <w:pPr>
        <w:spacing w:after="0" w:line="260" w:lineRule="exact"/>
        <w:rPr>
          <w:rFonts w:eastAsia="Dotum" w:cs="Arial"/>
          <w:sz w:val="24"/>
          <w:szCs w:val="24"/>
        </w:rPr>
      </w:pPr>
    </w:p>
    <w:p w14:paraId="2B998E1D" w14:textId="77777777" w:rsidR="00283ED6" w:rsidRPr="00283ED6" w:rsidRDefault="00283ED6" w:rsidP="00283ED6">
      <w:pPr>
        <w:spacing w:after="0" w:line="260" w:lineRule="exact"/>
        <w:rPr>
          <w:rFonts w:eastAsia="Dotum" w:cs="Arial"/>
          <w:sz w:val="24"/>
          <w:szCs w:val="24"/>
        </w:rPr>
      </w:pPr>
    </w:p>
    <w:p w14:paraId="0D786A1F" w14:textId="65E409A1" w:rsidR="00283ED6" w:rsidRPr="00283ED6" w:rsidRDefault="00283ED6" w:rsidP="00283ED6">
      <w:pPr>
        <w:pStyle w:val="ListParagraph"/>
        <w:numPr>
          <w:ilvl w:val="0"/>
          <w:numId w:val="18"/>
        </w:numPr>
        <w:tabs>
          <w:tab w:val="clear" w:pos="1418"/>
          <w:tab w:val="clear" w:pos="4678"/>
          <w:tab w:val="clear" w:pos="5954"/>
          <w:tab w:val="clear" w:pos="7088"/>
        </w:tabs>
        <w:spacing w:after="0" w:line="260" w:lineRule="exact"/>
        <w:ind w:leftChars="0"/>
        <w:rPr>
          <w:rFonts w:eastAsia="Dotum" w:cs="Arial"/>
          <w:sz w:val="24"/>
          <w:szCs w:val="24"/>
        </w:rPr>
      </w:pPr>
      <w:r w:rsidRPr="00283ED6">
        <w:rPr>
          <w:rFonts w:eastAsia="Dotum" w:cs="Arial"/>
          <w:sz w:val="24"/>
          <w:szCs w:val="24"/>
        </w:rPr>
        <w:t>Considerations</w:t>
      </w:r>
    </w:p>
    <w:p w14:paraId="5F8BE1C7" w14:textId="77777777" w:rsidR="00283ED6" w:rsidRPr="00283ED6" w:rsidRDefault="00283ED6" w:rsidP="00283ED6">
      <w:pPr>
        <w:pStyle w:val="ListParagraph"/>
        <w:spacing w:after="0" w:line="260" w:lineRule="exact"/>
        <w:ind w:leftChars="0" w:left="420"/>
        <w:rPr>
          <w:rFonts w:eastAsia="Dotum" w:cs="Arial"/>
          <w:sz w:val="24"/>
          <w:szCs w:val="24"/>
        </w:rPr>
      </w:pPr>
    </w:p>
    <w:p w14:paraId="14618A2E" w14:textId="77777777" w:rsidR="00283ED6" w:rsidRPr="00283ED6" w:rsidRDefault="00283ED6" w:rsidP="00283ED6">
      <w:pPr>
        <w:spacing w:after="0" w:line="260" w:lineRule="exact"/>
        <w:rPr>
          <w:rFonts w:eastAsia="Dotum" w:cs="Arial"/>
          <w:sz w:val="24"/>
          <w:szCs w:val="24"/>
        </w:rPr>
      </w:pPr>
      <w:r w:rsidRPr="00283ED6">
        <w:rPr>
          <w:rFonts w:eastAsia="Dotum" w:cs="Arial"/>
          <w:sz w:val="24"/>
          <w:szCs w:val="24"/>
        </w:rPr>
        <w:t>MHSG has decided the followings by discussing them independently.</w:t>
      </w:r>
    </w:p>
    <w:p w14:paraId="7CFEB5FD" w14:textId="77777777" w:rsidR="00283ED6" w:rsidRPr="00283ED6" w:rsidRDefault="00283ED6" w:rsidP="00283ED6">
      <w:pPr>
        <w:spacing w:after="0" w:line="260" w:lineRule="exact"/>
        <w:rPr>
          <w:rFonts w:eastAsia="Dotum" w:cs="Arial"/>
          <w:sz w:val="24"/>
          <w:szCs w:val="24"/>
        </w:rPr>
      </w:pPr>
      <w:r w:rsidRPr="00283ED6">
        <w:rPr>
          <w:rFonts w:eastAsia="MS Gothic" w:cs="Arial"/>
          <w:sz w:val="24"/>
          <w:szCs w:val="24"/>
        </w:rPr>
        <w:t>・</w:t>
      </w:r>
      <w:r w:rsidRPr="00283ED6">
        <w:rPr>
          <w:rFonts w:eastAsia="Dotum" w:cs="Arial"/>
          <w:sz w:val="24"/>
          <w:szCs w:val="24"/>
        </w:rPr>
        <w:t>Decentralized base model for fund raising and meeting management</w:t>
      </w:r>
    </w:p>
    <w:p w14:paraId="52989C5A" w14:textId="77777777" w:rsidR="00283ED6" w:rsidRPr="00283ED6" w:rsidRDefault="00283ED6" w:rsidP="00283ED6">
      <w:pPr>
        <w:spacing w:after="0" w:line="260" w:lineRule="exact"/>
        <w:rPr>
          <w:rFonts w:eastAsia="Dotum" w:cs="Arial"/>
          <w:sz w:val="24"/>
          <w:szCs w:val="24"/>
        </w:rPr>
      </w:pPr>
      <w:r w:rsidRPr="00283ED6">
        <w:rPr>
          <w:rFonts w:eastAsia="MS Gothic" w:cs="Arial"/>
          <w:sz w:val="24"/>
          <w:szCs w:val="24"/>
        </w:rPr>
        <w:t>・</w:t>
      </w:r>
      <w:r w:rsidRPr="00283ED6">
        <w:rPr>
          <w:rFonts w:cs="Arial"/>
          <w:sz w:val="24"/>
          <w:szCs w:val="24"/>
        </w:rPr>
        <w:t>A</w:t>
      </w:r>
      <w:r w:rsidRPr="00283ED6">
        <w:rPr>
          <w:rFonts w:eastAsia="Dotum" w:cs="Arial"/>
          <w:sz w:val="24"/>
          <w:szCs w:val="24"/>
        </w:rPr>
        <w:t>llocation of meetings: each 1/3 in Europe, the United States, and Asia.</w:t>
      </w:r>
    </w:p>
    <w:p w14:paraId="43B302D6" w14:textId="77777777" w:rsidR="00283ED6" w:rsidRPr="00283ED6" w:rsidRDefault="00283ED6" w:rsidP="00283ED6">
      <w:pPr>
        <w:spacing w:after="0" w:line="260" w:lineRule="exact"/>
        <w:rPr>
          <w:rFonts w:eastAsia="Dotum" w:cs="Arial"/>
          <w:sz w:val="24"/>
          <w:szCs w:val="24"/>
        </w:rPr>
      </w:pPr>
    </w:p>
    <w:p w14:paraId="458092ED" w14:textId="77777777" w:rsidR="00283ED6" w:rsidRPr="00283ED6" w:rsidRDefault="00283ED6" w:rsidP="00283ED6">
      <w:pPr>
        <w:spacing w:after="0" w:line="260" w:lineRule="exact"/>
        <w:rPr>
          <w:rFonts w:eastAsia="Dotum" w:cs="Arial"/>
          <w:sz w:val="24"/>
          <w:szCs w:val="24"/>
        </w:rPr>
      </w:pPr>
      <w:r w:rsidRPr="00283ED6">
        <w:rPr>
          <w:rFonts w:eastAsia="Dotum" w:cs="Arial"/>
          <w:sz w:val="24"/>
          <w:szCs w:val="24"/>
        </w:rPr>
        <w:t xml:space="preserve">However, in creating a well-balanced Funding Scheme for the 3GPP as a whole, we think it important to think of it as a cycle consist of </w:t>
      </w:r>
      <w:proofErr w:type="spellStart"/>
      <w:r w:rsidRPr="00283ED6">
        <w:rPr>
          <w:rFonts w:eastAsia="Dotum" w:cs="Arial"/>
          <w:sz w:val="24"/>
          <w:szCs w:val="24"/>
        </w:rPr>
        <w:t>i</w:t>
      </w:r>
      <w:proofErr w:type="spellEnd"/>
      <w:r w:rsidRPr="00283ED6">
        <w:rPr>
          <w:rFonts w:eastAsia="Dotum" w:cs="Arial"/>
          <w:sz w:val="24"/>
          <w:szCs w:val="24"/>
        </w:rPr>
        <w:t xml:space="preserve">) annual budget, ii) holding the meeting, and iii) correcting the unbalance of income and expenditure (for the next year).  </w:t>
      </w:r>
    </w:p>
    <w:p w14:paraId="70915700" w14:textId="77777777" w:rsidR="00283ED6" w:rsidRPr="00283ED6" w:rsidRDefault="00283ED6" w:rsidP="00283ED6">
      <w:pPr>
        <w:spacing w:after="0" w:line="260" w:lineRule="exact"/>
        <w:rPr>
          <w:rFonts w:eastAsia="Dotum" w:cs="Arial"/>
          <w:sz w:val="24"/>
          <w:szCs w:val="24"/>
        </w:rPr>
      </w:pPr>
    </w:p>
    <w:p w14:paraId="12C39117" w14:textId="77777777" w:rsidR="00283ED6" w:rsidRPr="00283ED6" w:rsidRDefault="00283ED6" w:rsidP="00283ED6">
      <w:pPr>
        <w:spacing w:after="0" w:line="260" w:lineRule="exact"/>
        <w:rPr>
          <w:rFonts w:eastAsia="Dotum" w:cs="Arial"/>
          <w:sz w:val="24"/>
          <w:szCs w:val="24"/>
        </w:rPr>
      </w:pPr>
      <w:r w:rsidRPr="00283ED6">
        <w:rPr>
          <w:rFonts w:eastAsia="Dotum" w:cs="Arial"/>
          <w:sz w:val="24"/>
          <w:szCs w:val="24"/>
        </w:rPr>
        <w:t>In each step, the followings are to be considered;</w:t>
      </w:r>
    </w:p>
    <w:p w14:paraId="73A1DD05" w14:textId="77777777" w:rsidR="00283ED6" w:rsidRPr="00283ED6" w:rsidRDefault="00283ED6" w:rsidP="00283ED6">
      <w:pPr>
        <w:spacing w:after="0" w:line="260" w:lineRule="exact"/>
        <w:rPr>
          <w:rFonts w:eastAsia="Dotum" w:cs="Arial"/>
          <w:sz w:val="24"/>
          <w:szCs w:val="24"/>
        </w:rPr>
      </w:pPr>
      <w:r w:rsidRPr="00283ED6">
        <w:rPr>
          <w:rFonts w:eastAsia="Dotum" w:cs="Arial"/>
          <w:sz w:val="24"/>
          <w:szCs w:val="24"/>
        </w:rPr>
        <w:t xml:space="preserve">In </w:t>
      </w:r>
      <w:proofErr w:type="spellStart"/>
      <w:r w:rsidRPr="00283ED6">
        <w:rPr>
          <w:rFonts w:eastAsia="Dotum" w:cs="Arial"/>
          <w:sz w:val="24"/>
          <w:szCs w:val="24"/>
        </w:rPr>
        <w:t>i</w:t>
      </w:r>
      <w:proofErr w:type="spellEnd"/>
      <w:r w:rsidRPr="00283ED6">
        <w:rPr>
          <w:rFonts w:eastAsia="Dotum" w:cs="Arial"/>
          <w:sz w:val="24"/>
          <w:szCs w:val="24"/>
        </w:rPr>
        <w:t>), appropriate burden allocation to each OP</w:t>
      </w:r>
    </w:p>
    <w:p w14:paraId="23A8F577" w14:textId="77777777" w:rsidR="00283ED6" w:rsidRPr="00283ED6" w:rsidRDefault="00283ED6" w:rsidP="00283ED6">
      <w:pPr>
        <w:spacing w:after="0" w:line="260" w:lineRule="exact"/>
        <w:rPr>
          <w:rFonts w:eastAsia="Dotum" w:cs="Arial"/>
          <w:sz w:val="24"/>
          <w:szCs w:val="24"/>
        </w:rPr>
      </w:pPr>
      <w:r w:rsidRPr="00283ED6">
        <w:rPr>
          <w:rFonts w:eastAsia="Dotum" w:cs="Arial"/>
          <w:sz w:val="24"/>
          <w:szCs w:val="24"/>
        </w:rPr>
        <w:t>In ii), appropriate meeting quality and meeting costs</w:t>
      </w:r>
    </w:p>
    <w:p w14:paraId="23DD9865" w14:textId="77777777" w:rsidR="00283ED6" w:rsidRPr="00283ED6" w:rsidRDefault="00283ED6" w:rsidP="00283ED6">
      <w:pPr>
        <w:spacing w:after="0" w:line="260" w:lineRule="exact"/>
        <w:rPr>
          <w:rFonts w:eastAsia="Dotum" w:cs="Arial"/>
          <w:sz w:val="24"/>
          <w:szCs w:val="24"/>
        </w:rPr>
      </w:pPr>
      <w:r w:rsidRPr="00283ED6">
        <w:rPr>
          <w:rFonts w:eastAsia="Dotum" w:cs="Arial"/>
          <w:sz w:val="24"/>
          <w:szCs w:val="24"/>
        </w:rPr>
        <w:t xml:space="preserve">In iii), Correction for the difference between the OP’s burden of </w:t>
      </w:r>
      <w:proofErr w:type="spellStart"/>
      <w:r w:rsidRPr="00283ED6">
        <w:rPr>
          <w:rFonts w:eastAsia="Dotum" w:cs="Arial"/>
          <w:sz w:val="24"/>
          <w:szCs w:val="24"/>
        </w:rPr>
        <w:t>i</w:t>
      </w:r>
      <w:proofErr w:type="spellEnd"/>
      <w:r w:rsidRPr="00283ED6">
        <w:rPr>
          <w:rFonts w:eastAsia="Dotum" w:cs="Arial"/>
          <w:sz w:val="24"/>
          <w:szCs w:val="24"/>
        </w:rPr>
        <w:t>) and the actual cost for holding meetings in ii)</w:t>
      </w:r>
    </w:p>
    <w:p w14:paraId="072C1D15" w14:textId="77777777" w:rsidR="00283ED6" w:rsidRPr="00283ED6" w:rsidRDefault="00283ED6" w:rsidP="00283ED6">
      <w:pPr>
        <w:spacing w:after="0" w:line="260" w:lineRule="exact"/>
        <w:rPr>
          <w:rFonts w:eastAsia="Dotum" w:cs="Arial"/>
          <w:sz w:val="24"/>
          <w:szCs w:val="24"/>
        </w:rPr>
      </w:pPr>
    </w:p>
    <w:p w14:paraId="42645F8F" w14:textId="77777777" w:rsidR="00283ED6" w:rsidRPr="00283ED6" w:rsidRDefault="00283ED6" w:rsidP="00283ED6">
      <w:pPr>
        <w:spacing w:after="0" w:line="260" w:lineRule="exact"/>
        <w:rPr>
          <w:rFonts w:eastAsia="Dotum" w:cs="Arial"/>
          <w:sz w:val="24"/>
          <w:szCs w:val="24"/>
        </w:rPr>
      </w:pPr>
      <w:r w:rsidRPr="00283ED6">
        <w:rPr>
          <w:rFonts w:eastAsia="Dotum" w:cs="Arial"/>
          <w:sz w:val="24"/>
          <w:szCs w:val="24"/>
        </w:rPr>
        <w:t>To realize these, we propose centralized management for the budget, and distributed management for implementation, as described in Chapter 3.</w:t>
      </w:r>
    </w:p>
    <w:p w14:paraId="1FB2BBE1" w14:textId="77777777" w:rsidR="00283ED6" w:rsidRPr="00283ED6" w:rsidRDefault="00283ED6" w:rsidP="00283ED6">
      <w:pPr>
        <w:spacing w:after="0" w:line="260" w:lineRule="exact"/>
        <w:rPr>
          <w:rFonts w:eastAsia="Dotum" w:cs="Arial"/>
          <w:sz w:val="24"/>
          <w:szCs w:val="24"/>
        </w:rPr>
      </w:pPr>
      <w:r w:rsidRPr="00283ED6">
        <w:rPr>
          <w:rFonts w:eastAsia="Dotum" w:cs="Arial"/>
          <w:sz w:val="24"/>
          <w:szCs w:val="24"/>
        </w:rPr>
        <w:t>(Here, in order to minimize the correction in iii), the assignment of meetings to each OP should be optimized to match the burden of each OP as much as possible.)</w:t>
      </w:r>
    </w:p>
    <w:p w14:paraId="26DE72CB" w14:textId="77777777" w:rsidR="00283ED6" w:rsidRPr="00283ED6" w:rsidRDefault="00283ED6" w:rsidP="00283ED6">
      <w:pPr>
        <w:spacing w:after="0" w:line="260" w:lineRule="exact"/>
        <w:rPr>
          <w:rFonts w:eastAsia="Dotum" w:cs="Arial"/>
          <w:sz w:val="24"/>
          <w:szCs w:val="24"/>
        </w:rPr>
      </w:pPr>
    </w:p>
    <w:p w14:paraId="3EE6973C" w14:textId="61B8D61C" w:rsidR="00283ED6" w:rsidRPr="00283ED6" w:rsidRDefault="00283ED6" w:rsidP="00283ED6">
      <w:pPr>
        <w:pStyle w:val="ListParagraph"/>
        <w:numPr>
          <w:ilvl w:val="0"/>
          <w:numId w:val="18"/>
        </w:numPr>
        <w:tabs>
          <w:tab w:val="clear" w:pos="1418"/>
          <w:tab w:val="clear" w:pos="4678"/>
          <w:tab w:val="clear" w:pos="5954"/>
          <w:tab w:val="clear" w:pos="7088"/>
        </w:tabs>
        <w:spacing w:after="0" w:line="260" w:lineRule="exact"/>
        <w:ind w:leftChars="0"/>
        <w:rPr>
          <w:rFonts w:eastAsia="Dotum" w:cs="Arial"/>
          <w:sz w:val="24"/>
          <w:szCs w:val="24"/>
        </w:rPr>
      </w:pPr>
      <w:r w:rsidRPr="00283ED6">
        <w:rPr>
          <w:rFonts w:eastAsia="Dotum" w:cs="Arial"/>
          <w:sz w:val="24"/>
          <w:szCs w:val="24"/>
        </w:rPr>
        <w:lastRenderedPageBreak/>
        <w:t>P</w:t>
      </w:r>
      <w:r>
        <w:rPr>
          <w:rFonts w:eastAsia="Dotum" w:cs="Arial"/>
          <w:sz w:val="24"/>
          <w:szCs w:val="24"/>
        </w:rPr>
        <w:t>r</w:t>
      </w:r>
      <w:r w:rsidRPr="00283ED6">
        <w:rPr>
          <w:rFonts w:eastAsia="Dotum" w:cs="Arial"/>
          <w:sz w:val="24"/>
          <w:szCs w:val="24"/>
        </w:rPr>
        <w:t>oposal</w:t>
      </w:r>
    </w:p>
    <w:p w14:paraId="2F44A932" w14:textId="77777777" w:rsidR="00283ED6" w:rsidRPr="00283ED6" w:rsidRDefault="00283ED6" w:rsidP="00283ED6">
      <w:pPr>
        <w:pStyle w:val="ListParagraph"/>
        <w:spacing w:after="0" w:line="260" w:lineRule="exact"/>
        <w:ind w:leftChars="0" w:left="420"/>
        <w:rPr>
          <w:rFonts w:eastAsia="Dotum" w:cs="Arial"/>
          <w:sz w:val="24"/>
          <w:szCs w:val="24"/>
        </w:rPr>
      </w:pPr>
    </w:p>
    <w:p w14:paraId="781BB92E" w14:textId="77777777" w:rsidR="00283ED6" w:rsidRPr="00283ED6" w:rsidRDefault="00283ED6" w:rsidP="00283ED6">
      <w:pPr>
        <w:spacing w:after="0" w:line="260" w:lineRule="exact"/>
        <w:rPr>
          <w:rFonts w:eastAsia="Dotum" w:cs="Arial"/>
          <w:sz w:val="24"/>
          <w:szCs w:val="24"/>
        </w:rPr>
      </w:pPr>
      <w:r w:rsidRPr="00283ED6">
        <w:rPr>
          <w:rFonts w:eastAsia="Dotum" w:cs="Arial"/>
          <w:sz w:val="24"/>
          <w:szCs w:val="24"/>
        </w:rPr>
        <w:t>&lt;&lt; overview &gt;&gt;</w:t>
      </w:r>
    </w:p>
    <w:p w14:paraId="5A9C07A1" w14:textId="77777777" w:rsidR="00283ED6" w:rsidRPr="00283ED6" w:rsidRDefault="00283ED6" w:rsidP="00283ED6">
      <w:pPr>
        <w:pStyle w:val="ListParagraph"/>
        <w:numPr>
          <w:ilvl w:val="0"/>
          <w:numId w:val="16"/>
        </w:numPr>
        <w:tabs>
          <w:tab w:val="clear" w:pos="1418"/>
          <w:tab w:val="clear" w:pos="4678"/>
          <w:tab w:val="clear" w:pos="5954"/>
          <w:tab w:val="clear" w:pos="7088"/>
        </w:tabs>
        <w:spacing w:after="0" w:line="260" w:lineRule="exact"/>
        <w:ind w:leftChars="0"/>
        <w:rPr>
          <w:rFonts w:eastAsia="Dotum" w:cs="Arial"/>
          <w:sz w:val="24"/>
          <w:szCs w:val="24"/>
        </w:rPr>
      </w:pPr>
      <w:r w:rsidRPr="00283ED6">
        <w:rPr>
          <w:rFonts w:eastAsia="Dotum" w:cs="Arial"/>
          <w:sz w:val="24"/>
          <w:szCs w:val="24"/>
        </w:rPr>
        <w:t>After calculating the total annual budget to hold the meetings, we determine the budget of each OP.</w:t>
      </w:r>
    </w:p>
    <w:p w14:paraId="2EDD9750" w14:textId="77777777" w:rsidR="00283ED6" w:rsidRPr="00283ED6" w:rsidRDefault="00283ED6" w:rsidP="00283ED6">
      <w:pPr>
        <w:pStyle w:val="ListParagraph"/>
        <w:numPr>
          <w:ilvl w:val="0"/>
          <w:numId w:val="16"/>
        </w:numPr>
        <w:tabs>
          <w:tab w:val="clear" w:pos="1418"/>
          <w:tab w:val="clear" w:pos="4678"/>
          <w:tab w:val="clear" w:pos="5954"/>
          <w:tab w:val="clear" w:pos="7088"/>
        </w:tabs>
        <w:spacing w:after="0" w:line="260" w:lineRule="exact"/>
        <w:ind w:leftChars="0"/>
        <w:rPr>
          <w:rFonts w:eastAsia="Dotum" w:cs="Arial"/>
          <w:sz w:val="24"/>
          <w:szCs w:val="24"/>
        </w:rPr>
      </w:pPr>
      <w:r w:rsidRPr="00283ED6">
        <w:rPr>
          <w:rFonts w:eastAsia="Dotum" w:cs="Arial"/>
          <w:sz w:val="24"/>
          <w:szCs w:val="24"/>
        </w:rPr>
        <w:t>Each OP pays in-kind by holding the meeting.</w:t>
      </w:r>
    </w:p>
    <w:p w14:paraId="06029A27" w14:textId="77777777" w:rsidR="00283ED6" w:rsidRPr="00283ED6" w:rsidRDefault="00283ED6" w:rsidP="00283ED6">
      <w:pPr>
        <w:pStyle w:val="ListParagraph"/>
        <w:numPr>
          <w:ilvl w:val="0"/>
          <w:numId w:val="16"/>
        </w:numPr>
        <w:tabs>
          <w:tab w:val="clear" w:pos="1418"/>
          <w:tab w:val="clear" w:pos="4678"/>
          <w:tab w:val="clear" w:pos="5954"/>
          <w:tab w:val="clear" w:pos="7088"/>
        </w:tabs>
        <w:spacing w:after="0" w:line="260" w:lineRule="exact"/>
        <w:ind w:leftChars="0"/>
        <w:rPr>
          <w:rFonts w:eastAsia="Dotum" w:cs="Arial"/>
          <w:sz w:val="24"/>
          <w:szCs w:val="24"/>
        </w:rPr>
      </w:pPr>
      <w:r w:rsidRPr="00283ED6">
        <w:rPr>
          <w:rFonts w:eastAsia="Dotum" w:cs="Arial"/>
          <w:sz w:val="24"/>
          <w:szCs w:val="24"/>
        </w:rPr>
        <w:t>The difference between the budget and the actual cost of holding the meetings (in-kind payment) will be corrected in the next year's plan.</w:t>
      </w:r>
    </w:p>
    <w:p w14:paraId="2CE08596" w14:textId="77777777" w:rsidR="00283ED6" w:rsidRPr="00283ED6" w:rsidRDefault="00283ED6" w:rsidP="00283ED6">
      <w:pPr>
        <w:spacing w:after="0" w:line="260" w:lineRule="exact"/>
        <w:rPr>
          <w:rFonts w:eastAsia="Dotum" w:cs="Arial"/>
          <w:sz w:val="24"/>
          <w:szCs w:val="24"/>
        </w:rPr>
      </w:pPr>
    </w:p>
    <w:p w14:paraId="3C71A6E8" w14:textId="77777777" w:rsidR="00283ED6" w:rsidRPr="00283ED6" w:rsidRDefault="00283ED6" w:rsidP="00283ED6">
      <w:pPr>
        <w:spacing w:after="0" w:line="260" w:lineRule="exact"/>
        <w:rPr>
          <w:rFonts w:eastAsia="Dotum" w:cs="Arial"/>
          <w:sz w:val="24"/>
          <w:szCs w:val="24"/>
        </w:rPr>
      </w:pPr>
      <w:r w:rsidRPr="00283ED6">
        <w:rPr>
          <w:rFonts w:eastAsia="Dotum" w:cs="Arial"/>
          <w:sz w:val="24"/>
          <w:szCs w:val="24"/>
        </w:rPr>
        <w:t>&lt;&lt; Actual operation &gt;&gt;</w:t>
      </w:r>
    </w:p>
    <w:p w14:paraId="6F1CDCD5" w14:textId="77777777" w:rsidR="00283ED6" w:rsidRPr="00283ED6" w:rsidRDefault="00283ED6" w:rsidP="00283ED6">
      <w:pPr>
        <w:pStyle w:val="ListParagraph"/>
        <w:numPr>
          <w:ilvl w:val="0"/>
          <w:numId w:val="17"/>
        </w:numPr>
        <w:tabs>
          <w:tab w:val="clear" w:pos="1418"/>
          <w:tab w:val="clear" w:pos="4678"/>
          <w:tab w:val="clear" w:pos="5954"/>
          <w:tab w:val="clear" w:pos="7088"/>
        </w:tabs>
        <w:spacing w:after="0" w:line="260" w:lineRule="exact"/>
        <w:ind w:leftChars="0"/>
        <w:rPr>
          <w:rFonts w:eastAsia="Dotum" w:cs="Arial"/>
          <w:sz w:val="24"/>
          <w:szCs w:val="24"/>
        </w:rPr>
      </w:pPr>
      <w:r w:rsidRPr="00283ED6">
        <w:rPr>
          <w:rFonts w:eastAsia="Dotum" w:cs="Arial"/>
          <w:sz w:val="24"/>
          <w:szCs w:val="24"/>
        </w:rPr>
        <w:t>Calculation of total 3GPP meeting hosting budget (virtual)</w:t>
      </w:r>
    </w:p>
    <w:p w14:paraId="4150CD51" w14:textId="77777777" w:rsidR="00283ED6" w:rsidRPr="00283ED6" w:rsidRDefault="00283ED6" w:rsidP="00283ED6">
      <w:pPr>
        <w:pStyle w:val="ListParagraph"/>
        <w:spacing w:after="0" w:line="260" w:lineRule="exact"/>
        <w:ind w:leftChars="0" w:left="426"/>
        <w:rPr>
          <w:rFonts w:eastAsia="Dotum" w:cs="Arial"/>
          <w:sz w:val="24"/>
          <w:szCs w:val="24"/>
        </w:rPr>
      </w:pPr>
      <w:r w:rsidRPr="00283ED6">
        <w:rPr>
          <w:rFonts w:eastAsia="Dotum" w:cs="Arial"/>
          <w:sz w:val="24"/>
          <w:szCs w:val="24"/>
        </w:rPr>
        <w:t>Calculate the total budget by summing up the estimates from each OP based on the meeting holding plan made by TSG and WG chairs for the year.</w:t>
      </w:r>
    </w:p>
    <w:p w14:paraId="53E172AB" w14:textId="77777777" w:rsidR="00283ED6" w:rsidRPr="00283ED6" w:rsidRDefault="00283ED6" w:rsidP="00283ED6">
      <w:pPr>
        <w:spacing w:after="0" w:line="260" w:lineRule="exact"/>
        <w:rPr>
          <w:rFonts w:eastAsia="Dotum" w:cs="Arial"/>
          <w:sz w:val="24"/>
          <w:szCs w:val="24"/>
        </w:rPr>
      </w:pPr>
      <w:r w:rsidRPr="00283ED6">
        <w:rPr>
          <w:rFonts w:eastAsia="Dotum" w:cs="Arial"/>
          <w:sz w:val="24"/>
          <w:szCs w:val="24"/>
        </w:rPr>
        <w:t>(2) Calculate the necessary budget for each OP.</w:t>
      </w:r>
    </w:p>
    <w:p w14:paraId="0AF8E696" w14:textId="77777777" w:rsidR="00283ED6" w:rsidRPr="00283ED6" w:rsidRDefault="00283ED6" w:rsidP="00283ED6">
      <w:pPr>
        <w:spacing w:after="0" w:line="260" w:lineRule="exact"/>
        <w:ind w:leftChars="202" w:left="404"/>
        <w:rPr>
          <w:rFonts w:eastAsia="Dotum" w:cs="Arial"/>
          <w:sz w:val="24"/>
          <w:szCs w:val="24"/>
        </w:rPr>
      </w:pPr>
      <w:r w:rsidRPr="00283ED6">
        <w:rPr>
          <w:rFonts w:eastAsia="Dotum" w:cs="Arial"/>
          <w:sz w:val="24"/>
          <w:szCs w:val="24"/>
        </w:rPr>
        <w:t>In the calculation, the ratio agreed between OPs is used (Example: ratio to be applied in FFG (fixed 20, IM ratio 80) or new ratio)</w:t>
      </w:r>
    </w:p>
    <w:p w14:paraId="09B2C184" w14:textId="77777777" w:rsidR="00283ED6" w:rsidRPr="00283ED6" w:rsidRDefault="00283ED6" w:rsidP="00283ED6">
      <w:pPr>
        <w:spacing w:after="0" w:line="260" w:lineRule="exact"/>
        <w:ind w:leftChars="202" w:left="404"/>
        <w:rPr>
          <w:rFonts w:eastAsia="Dotum" w:cs="Arial"/>
          <w:sz w:val="24"/>
          <w:szCs w:val="24"/>
        </w:rPr>
      </w:pPr>
      <w:r w:rsidRPr="00283ED6">
        <w:rPr>
          <w:rFonts w:eastAsia="Dotum" w:cs="Arial"/>
          <w:sz w:val="24"/>
          <w:szCs w:val="24"/>
        </w:rPr>
        <w:t>In response to this, OP raises funds from its IMs. The method is decided individually by the OP.</w:t>
      </w:r>
    </w:p>
    <w:p w14:paraId="29B6A132" w14:textId="77777777" w:rsidR="00283ED6" w:rsidRPr="00283ED6" w:rsidRDefault="00283ED6" w:rsidP="00283ED6">
      <w:pPr>
        <w:spacing w:after="0" w:line="260" w:lineRule="exact"/>
        <w:rPr>
          <w:rFonts w:eastAsia="Dotum" w:cs="Arial"/>
          <w:sz w:val="24"/>
          <w:szCs w:val="24"/>
        </w:rPr>
      </w:pPr>
      <w:r w:rsidRPr="00283ED6">
        <w:rPr>
          <w:rFonts w:eastAsia="Dotum" w:cs="Arial"/>
          <w:sz w:val="24"/>
          <w:szCs w:val="24"/>
        </w:rPr>
        <w:t>(3) Each OP holds meetings and it records actual cost (in-kind payment).</w:t>
      </w:r>
    </w:p>
    <w:p w14:paraId="5E52D680" w14:textId="77777777" w:rsidR="00283ED6" w:rsidRPr="00283ED6" w:rsidRDefault="00283ED6" w:rsidP="00283ED6">
      <w:pPr>
        <w:spacing w:after="0" w:line="260" w:lineRule="exact"/>
        <w:ind w:leftChars="202" w:left="404"/>
        <w:rPr>
          <w:rFonts w:eastAsia="Dotum" w:cs="Arial"/>
          <w:sz w:val="24"/>
          <w:szCs w:val="24"/>
        </w:rPr>
      </w:pPr>
      <w:r w:rsidRPr="00283ED6">
        <w:rPr>
          <w:rFonts w:eastAsia="Dotum" w:cs="Arial"/>
          <w:sz w:val="24"/>
          <w:szCs w:val="24"/>
        </w:rPr>
        <w:t>Here, a separate mechanism is required to verify adequacy of meeting quality and hosting meeting cost.</w:t>
      </w:r>
    </w:p>
    <w:p w14:paraId="2AFBD673" w14:textId="77777777" w:rsidR="00283ED6" w:rsidRPr="00283ED6" w:rsidRDefault="00283ED6" w:rsidP="00283ED6">
      <w:pPr>
        <w:spacing w:after="0" w:line="260" w:lineRule="exact"/>
        <w:rPr>
          <w:rFonts w:eastAsia="Dotum" w:cs="Arial"/>
          <w:sz w:val="24"/>
          <w:szCs w:val="24"/>
        </w:rPr>
      </w:pPr>
      <w:r w:rsidRPr="00283ED6">
        <w:rPr>
          <w:rFonts w:eastAsia="Dotum" w:cs="Arial"/>
          <w:sz w:val="24"/>
          <w:szCs w:val="24"/>
        </w:rPr>
        <w:t>(4) Each OP report earnings balance.</w:t>
      </w:r>
    </w:p>
    <w:p w14:paraId="1A5ECD7A" w14:textId="77777777" w:rsidR="00283ED6" w:rsidRPr="00283ED6" w:rsidRDefault="00283ED6" w:rsidP="00283ED6">
      <w:pPr>
        <w:spacing w:after="0" w:line="260" w:lineRule="exact"/>
        <w:ind w:leftChars="202" w:left="404"/>
        <w:rPr>
          <w:rFonts w:eastAsia="Dotum" w:cs="Arial"/>
          <w:sz w:val="24"/>
          <w:szCs w:val="24"/>
        </w:rPr>
      </w:pPr>
      <w:r w:rsidRPr="00283ED6">
        <w:rPr>
          <w:rFonts w:eastAsia="Dotum" w:cs="Arial"/>
          <w:sz w:val="24"/>
          <w:szCs w:val="24"/>
        </w:rPr>
        <w:t>OP’s actual cost of holding meetings (in-kind</w:t>
      </w:r>
      <w:r w:rsidRPr="00283ED6">
        <w:rPr>
          <w:rFonts w:cs="Arial"/>
          <w:sz w:val="24"/>
          <w:szCs w:val="24"/>
        </w:rPr>
        <w:t xml:space="preserve"> payment</w:t>
      </w:r>
      <w:r w:rsidRPr="00283ED6">
        <w:rPr>
          <w:rFonts w:eastAsia="Dotum" w:cs="Arial"/>
          <w:sz w:val="24"/>
          <w:szCs w:val="24"/>
        </w:rPr>
        <w:t>) may differ from the OP’s annual budget of (2) depending on the allocated meetings. Therefore, OPs make balance reports.</w:t>
      </w:r>
    </w:p>
    <w:p w14:paraId="41FD70AD" w14:textId="77777777" w:rsidR="00283ED6" w:rsidRPr="00283ED6" w:rsidRDefault="00283ED6" w:rsidP="00283ED6">
      <w:pPr>
        <w:spacing w:after="0" w:line="260" w:lineRule="exact"/>
        <w:rPr>
          <w:rFonts w:eastAsia="Dotum" w:cs="Arial"/>
          <w:sz w:val="24"/>
          <w:szCs w:val="24"/>
        </w:rPr>
      </w:pPr>
      <w:r w:rsidRPr="00283ED6">
        <w:rPr>
          <w:rFonts w:eastAsia="Dotum" w:cs="Arial"/>
          <w:sz w:val="24"/>
          <w:szCs w:val="24"/>
        </w:rPr>
        <w:t>(5) Reflect the result of (4) in calculating the OP’s next year’s budget.</w:t>
      </w:r>
    </w:p>
    <w:p w14:paraId="32D86EE5" w14:textId="77777777" w:rsidR="00283ED6" w:rsidRPr="00283ED6" w:rsidRDefault="00283ED6" w:rsidP="00283ED6">
      <w:pPr>
        <w:spacing w:after="0" w:line="260" w:lineRule="exact"/>
        <w:ind w:leftChars="202" w:left="404"/>
        <w:rPr>
          <w:rFonts w:cs="Arial"/>
          <w:sz w:val="24"/>
          <w:szCs w:val="24"/>
        </w:rPr>
      </w:pPr>
      <w:r w:rsidRPr="00283ED6">
        <w:rPr>
          <w:rFonts w:cs="Arial"/>
          <w:sz w:val="24"/>
          <w:szCs w:val="24"/>
        </w:rPr>
        <w:t>For example,</w:t>
      </w:r>
    </w:p>
    <w:p w14:paraId="34231D0F" w14:textId="77777777" w:rsidR="00283ED6" w:rsidRPr="00283ED6" w:rsidRDefault="00283ED6" w:rsidP="00283ED6">
      <w:pPr>
        <w:spacing w:after="0" w:line="260" w:lineRule="exact"/>
        <w:ind w:leftChars="337" w:left="674" w:firstLine="2"/>
        <w:rPr>
          <w:rFonts w:eastAsia="Dotum" w:cs="Arial"/>
          <w:sz w:val="24"/>
          <w:szCs w:val="24"/>
        </w:rPr>
      </w:pPr>
      <w:proofErr w:type="spellStart"/>
      <w:r w:rsidRPr="00283ED6">
        <w:rPr>
          <w:rFonts w:eastAsia="Dotum" w:cs="Arial"/>
          <w:sz w:val="24"/>
          <w:szCs w:val="24"/>
        </w:rPr>
        <w:t>i</w:t>
      </w:r>
      <w:proofErr w:type="spellEnd"/>
      <w:r w:rsidRPr="00283ED6">
        <w:rPr>
          <w:rFonts w:eastAsia="Dotum" w:cs="Arial"/>
          <w:sz w:val="24"/>
          <w:szCs w:val="24"/>
        </w:rPr>
        <w:t>) Settlement based on the budget for next year’s meeting hosting</w:t>
      </w:r>
    </w:p>
    <w:p w14:paraId="421EA86F" w14:textId="77777777" w:rsidR="00283ED6" w:rsidRPr="00283ED6" w:rsidRDefault="00283ED6" w:rsidP="00283ED6">
      <w:pPr>
        <w:spacing w:after="0" w:line="260" w:lineRule="exact"/>
        <w:ind w:leftChars="337" w:left="674" w:firstLine="2"/>
        <w:rPr>
          <w:rFonts w:eastAsia="Dotum" w:cs="Arial"/>
          <w:sz w:val="24"/>
          <w:szCs w:val="24"/>
        </w:rPr>
      </w:pPr>
      <w:r w:rsidRPr="00283ED6">
        <w:rPr>
          <w:rFonts w:eastAsia="Dotum" w:cs="Arial"/>
          <w:sz w:val="24"/>
          <w:szCs w:val="24"/>
        </w:rPr>
        <w:t xml:space="preserve"> (There is a possibility that the payment of contribution amount from FFG for 3GPP central budget will be adjusted.)</w:t>
      </w:r>
    </w:p>
    <w:p w14:paraId="2D3077F4" w14:textId="77777777" w:rsidR="00283ED6" w:rsidRPr="00283ED6" w:rsidRDefault="00283ED6" w:rsidP="00283ED6">
      <w:pPr>
        <w:spacing w:after="0" w:line="260" w:lineRule="exact"/>
        <w:ind w:leftChars="337" w:left="674" w:firstLine="2"/>
        <w:rPr>
          <w:rFonts w:eastAsia="Dotum" w:cs="Arial"/>
          <w:sz w:val="24"/>
          <w:szCs w:val="24"/>
        </w:rPr>
      </w:pPr>
      <w:r w:rsidRPr="00283ED6">
        <w:rPr>
          <w:rFonts w:eastAsia="Dotum" w:cs="Arial"/>
          <w:sz w:val="24"/>
          <w:szCs w:val="24"/>
        </w:rPr>
        <w:t>ii) Coordination in the meetings allocation plan for OPs in the next year</w:t>
      </w:r>
    </w:p>
    <w:p w14:paraId="37768603" w14:textId="3CEDAE60" w:rsidR="00283ED6" w:rsidRDefault="00283ED6" w:rsidP="00283ED6">
      <w:pPr>
        <w:spacing w:after="0" w:line="260" w:lineRule="exact"/>
        <w:rPr>
          <w:rFonts w:eastAsia="Dotum" w:cs="Arial"/>
          <w:sz w:val="24"/>
          <w:szCs w:val="24"/>
        </w:rPr>
      </w:pPr>
    </w:p>
    <w:p w14:paraId="0547696D" w14:textId="77777777" w:rsidR="00283ED6" w:rsidRPr="00283ED6" w:rsidRDefault="00283ED6" w:rsidP="00283ED6">
      <w:pPr>
        <w:spacing w:after="0" w:line="260" w:lineRule="exact"/>
        <w:rPr>
          <w:rFonts w:eastAsia="Dotum" w:cs="Arial"/>
          <w:sz w:val="24"/>
          <w:szCs w:val="24"/>
        </w:rPr>
      </w:pPr>
    </w:p>
    <w:p w14:paraId="58FFE7AC" w14:textId="59AD58F3" w:rsidR="00283ED6" w:rsidRPr="00283ED6" w:rsidRDefault="00283ED6" w:rsidP="00283ED6">
      <w:pPr>
        <w:pStyle w:val="ListParagraph"/>
        <w:numPr>
          <w:ilvl w:val="0"/>
          <w:numId w:val="18"/>
        </w:numPr>
        <w:spacing w:after="0" w:line="260" w:lineRule="exact"/>
        <w:ind w:leftChars="0"/>
        <w:rPr>
          <w:rFonts w:eastAsia="Dotum" w:cs="Arial"/>
          <w:sz w:val="24"/>
          <w:szCs w:val="24"/>
        </w:rPr>
      </w:pPr>
      <w:r w:rsidRPr="00283ED6">
        <w:rPr>
          <w:rFonts w:eastAsia="Dotum" w:cs="Arial"/>
          <w:sz w:val="24"/>
          <w:szCs w:val="24"/>
        </w:rPr>
        <w:t>Conclusion</w:t>
      </w:r>
    </w:p>
    <w:p w14:paraId="6C678F5E" w14:textId="77777777" w:rsidR="00283ED6" w:rsidRPr="00283ED6" w:rsidRDefault="00283ED6" w:rsidP="00283ED6">
      <w:pPr>
        <w:spacing w:after="0" w:line="260" w:lineRule="exact"/>
        <w:rPr>
          <w:rFonts w:eastAsia="Dotum" w:cs="Arial"/>
          <w:sz w:val="24"/>
          <w:szCs w:val="24"/>
        </w:rPr>
      </w:pPr>
    </w:p>
    <w:p w14:paraId="5BF3F9D7" w14:textId="77777777" w:rsidR="00283ED6" w:rsidRPr="00283ED6" w:rsidRDefault="00283ED6" w:rsidP="00283ED6">
      <w:pPr>
        <w:spacing w:after="0" w:line="260" w:lineRule="exact"/>
        <w:rPr>
          <w:rFonts w:eastAsia="Dotum" w:cs="Arial"/>
          <w:sz w:val="24"/>
          <w:szCs w:val="24"/>
        </w:rPr>
      </w:pPr>
      <w:r w:rsidRPr="00283ED6">
        <w:rPr>
          <w:rFonts w:eastAsia="Dotum" w:cs="Arial"/>
          <w:sz w:val="24"/>
          <w:szCs w:val="24"/>
        </w:rPr>
        <w:t xml:space="preserve">This contribution proposes to adopt centralized management method for the followings; </w:t>
      </w:r>
      <w:bookmarkStart w:id="0" w:name="_GoBack"/>
      <w:bookmarkEnd w:id="0"/>
    </w:p>
    <w:p w14:paraId="39C48E23" w14:textId="77777777" w:rsidR="00283ED6" w:rsidRPr="00283ED6" w:rsidRDefault="00283ED6" w:rsidP="00283ED6">
      <w:pPr>
        <w:spacing w:after="0" w:line="260" w:lineRule="exact"/>
        <w:ind w:leftChars="200" w:left="400"/>
        <w:rPr>
          <w:rFonts w:eastAsia="Dotum" w:cs="Arial"/>
          <w:sz w:val="24"/>
          <w:szCs w:val="24"/>
        </w:rPr>
      </w:pPr>
      <w:r w:rsidRPr="00283ED6">
        <w:rPr>
          <w:rFonts w:eastAsia="Dotum" w:cs="Arial"/>
          <w:sz w:val="24"/>
          <w:szCs w:val="24"/>
        </w:rPr>
        <w:t>- determination of budget of each OP for meeting hosting.</w:t>
      </w:r>
    </w:p>
    <w:p w14:paraId="448DB72C" w14:textId="5D7C7BC4" w:rsidR="00283ED6" w:rsidRDefault="00283ED6" w:rsidP="00283ED6">
      <w:pPr>
        <w:spacing w:after="0" w:line="260" w:lineRule="exact"/>
        <w:ind w:leftChars="200" w:left="400"/>
        <w:rPr>
          <w:rFonts w:eastAsia="Dotum" w:cs="Arial"/>
          <w:sz w:val="24"/>
          <w:szCs w:val="24"/>
        </w:rPr>
      </w:pPr>
      <w:r w:rsidRPr="00283ED6">
        <w:rPr>
          <w:rFonts w:eastAsia="Dotum" w:cs="Arial"/>
          <w:sz w:val="24"/>
          <w:szCs w:val="24"/>
        </w:rPr>
        <w:t>- adjustment of the difference between the above budget and the in-kind payment (actual cost of meeting holdings).</w:t>
      </w:r>
    </w:p>
    <w:p w14:paraId="363B35E4" w14:textId="1F962937" w:rsidR="00210F66" w:rsidRPr="006025E2" w:rsidRDefault="00210F66" w:rsidP="006025E2">
      <w:pPr>
        <w:tabs>
          <w:tab w:val="clear" w:pos="4678"/>
        </w:tabs>
        <w:spacing w:after="0" w:line="260" w:lineRule="exact"/>
        <w:rPr>
          <w:rFonts w:eastAsia="MS Mincho" w:cs="Arial"/>
          <w:sz w:val="24"/>
          <w:szCs w:val="24"/>
          <w:lang w:eastAsia="ja-JP"/>
        </w:rPr>
      </w:pPr>
      <w:r w:rsidRPr="006025E2">
        <w:rPr>
          <w:rFonts w:eastAsia="MS Mincho" w:cs="Arial" w:hint="eastAsia"/>
          <w:sz w:val="24"/>
          <w:szCs w:val="24"/>
          <w:lang w:eastAsia="ja-JP"/>
        </w:rPr>
        <w:t>T</w:t>
      </w:r>
      <w:r w:rsidRPr="006025E2">
        <w:rPr>
          <w:rFonts w:eastAsia="MS Mincho" w:cs="Arial"/>
          <w:sz w:val="24"/>
          <w:szCs w:val="24"/>
          <w:lang w:eastAsia="ja-JP"/>
        </w:rPr>
        <w:t xml:space="preserve">his function should be positioned in </w:t>
      </w:r>
      <w:r w:rsidR="006025E2" w:rsidRPr="006025E2">
        <w:rPr>
          <w:rFonts w:eastAsia="MS Mincho" w:cs="Arial"/>
          <w:sz w:val="24"/>
          <w:szCs w:val="24"/>
          <w:lang w:eastAsia="ja-JP"/>
        </w:rPr>
        <w:t>a</w:t>
      </w:r>
      <w:r w:rsidRPr="006025E2">
        <w:rPr>
          <w:rFonts w:eastAsia="MS Mincho" w:cs="Arial"/>
          <w:sz w:val="24"/>
          <w:szCs w:val="24"/>
          <w:lang w:eastAsia="ja-JP"/>
        </w:rPr>
        <w:t xml:space="preserve"> central unit.</w:t>
      </w:r>
    </w:p>
    <w:p w14:paraId="0BB8E064" w14:textId="77777777" w:rsidR="00283ED6" w:rsidRPr="006025E2" w:rsidRDefault="00283ED6" w:rsidP="00283ED6">
      <w:pPr>
        <w:spacing w:after="0" w:line="260" w:lineRule="exact"/>
        <w:rPr>
          <w:rFonts w:eastAsia="Dotum" w:cs="Arial"/>
          <w:sz w:val="24"/>
          <w:szCs w:val="24"/>
        </w:rPr>
      </w:pPr>
    </w:p>
    <w:p w14:paraId="4E8501CB" w14:textId="77777777" w:rsidR="00283ED6" w:rsidRPr="00283ED6" w:rsidRDefault="00283ED6" w:rsidP="00283ED6">
      <w:pPr>
        <w:spacing w:after="0" w:line="260" w:lineRule="exact"/>
        <w:rPr>
          <w:rFonts w:eastAsia="Dotum" w:cs="Arial"/>
          <w:sz w:val="24"/>
          <w:szCs w:val="24"/>
        </w:rPr>
      </w:pPr>
      <w:r w:rsidRPr="00283ED6">
        <w:rPr>
          <w:rFonts w:eastAsia="Dotum" w:cs="Arial"/>
          <w:sz w:val="24"/>
          <w:szCs w:val="24"/>
        </w:rPr>
        <w:t xml:space="preserve">It is assumed that fund procurement from IMs and holding meetings are carried out by OP decentralized manner. </w:t>
      </w:r>
    </w:p>
    <w:p w14:paraId="5FA29BB1" w14:textId="77777777" w:rsidR="00283ED6" w:rsidRPr="00283ED6" w:rsidRDefault="00283ED6" w:rsidP="00283ED6">
      <w:pPr>
        <w:spacing w:after="0" w:line="260" w:lineRule="exact"/>
        <w:rPr>
          <w:rFonts w:eastAsia="Dotum" w:cs="Arial"/>
          <w:sz w:val="24"/>
          <w:szCs w:val="24"/>
        </w:rPr>
      </w:pPr>
    </w:p>
    <w:p w14:paraId="232C81FE" w14:textId="77777777" w:rsidR="00CF1DB5" w:rsidRPr="00283ED6" w:rsidRDefault="00CF1DB5" w:rsidP="00283ED6">
      <w:pPr>
        <w:spacing w:after="0" w:line="260" w:lineRule="exact"/>
        <w:rPr>
          <w:rFonts w:cs="Arial"/>
          <w:sz w:val="24"/>
          <w:szCs w:val="24"/>
        </w:rPr>
      </w:pPr>
    </w:p>
    <w:sectPr w:rsidR="00CF1DB5" w:rsidRPr="00283ED6" w:rsidSect="00C847B2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182111" w14:textId="77777777" w:rsidR="00441B46" w:rsidRDefault="00441B46">
      <w:r>
        <w:separator/>
      </w:r>
    </w:p>
  </w:endnote>
  <w:endnote w:type="continuationSeparator" w:id="0">
    <w:p w14:paraId="53ECED0B" w14:textId="77777777" w:rsidR="00441B46" w:rsidRDefault="00441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957AFC" w14:textId="77777777" w:rsidR="00441B46" w:rsidRDefault="00441B46">
      <w:r>
        <w:separator/>
      </w:r>
    </w:p>
  </w:footnote>
  <w:footnote w:type="continuationSeparator" w:id="0">
    <w:p w14:paraId="75F70044" w14:textId="77777777" w:rsidR="00441B46" w:rsidRDefault="00441B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C847B2" w14:paraId="43D0DE8B" w14:textId="77777777" w:rsidTr="008066FF">
      <w:trPr>
        <w:cantSplit/>
        <w:trHeight w:hRule="exact" w:val="1021"/>
        <w:jc w:val="center"/>
      </w:trPr>
      <w:tc>
        <w:tcPr>
          <w:tcW w:w="4332" w:type="dxa"/>
        </w:tcPr>
        <w:p w14:paraId="7C6AB852" w14:textId="63E57B7B" w:rsidR="00CF1DB5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b/>
              <w:i/>
              <w:sz w:val="28"/>
              <w:szCs w:val="28"/>
              <w:lang w:val="da-DK" w:eastAsia="ko-KR"/>
            </w:rPr>
            <w:t>3</w:t>
          </w:r>
          <w:r w:rsidR="009A6C82">
            <w:rPr>
              <w:b/>
              <w:i/>
              <w:sz w:val="28"/>
              <w:szCs w:val="28"/>
              <w:lang w:val="da-DK" w:eastAsia="ko-KR"/>
            </w:rPr>
            <w:t>GPP/OP/MHSG#</w:t>
          </w:r>
          <w:r w:rsidR="00283ED6">
            <w:rPr>
              <w:b/>
              <w:i/>
              <w:sz w:val="28"/>
              <w:szCs w:val="28"/>
              <w:lang w:val="da-DK" w:eastAsia="ko-KR"/>
            </w:rPr>
            <w:t>14</w:t>
          </w:r>
          <w:r w:rsidRPr="00725217">
            <w:rPr>
              <w:b/>
              <w:i/>
              <w:sz w:val="28"/>
              <w:szCs w:val="28"/>
              <w:lang w:val="da-DK" w:eastAsia="ko-KR"/>
            </w:rPr>
            <w:t xml:space="preserve"> Virtual Meeting</w:t>
          </w:r>
        </w:p>
        <w:p w14:paraId="252E11F5" w14:textId="4EC74628" w:rsidR="00CF1DB5" w:rsidRPr="00725217" w:rsidRDefault="00283ED6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>
            <w:rPr>
              <w:b/>
              <w:i/>
              <w:sz w:val="28"/>
              <w:szCs w:val="28"/>
              <w:lang w:val="da-DK" w:eastAsia="ko-KR"/>
            </w:rPr>
            <w:t>22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r>
            <w:rPr>
              <w:b/>
              <w:i/>
              <w:sz w:val="28"/>
              <w:szCs w:val="28"/>
              <w:lang w:val="da-DK" w:eastAsia="ko-KR"/>
            </w:rPr>
            <w:t>April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20</w:t>
          </w:r>
          <w:r w:rsidR="00E465BF">
            <w:rPr>
              <w:b/>
              <w:i/>
              <w:sz w:val="28"/>
              <w:szCs w:val="28"/>
              <w:lang w:val="da-DK" w:eastAsia="ko-KR"/>
            </w:rPr>
            <w:t>20</w:t>
          </w:r>
        </w:p>
        <w:p w14:paraId="7373BAB1" w14:textId="77777777"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39CE1E93" w14:textId="33A6BFD9" w:rsidR="00813859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>
            <w:rPr>
              <w:rFonts w:hint="eastAsia"/>
              <w:b/>
              <w:i/>
              <w:sz w:val="22"/>
              <w:lang w:eastAsia="ko-KR"/>
            </w:rPr>
            <w:t>GPP OP</w:t>
          </w:r>
          <w:r>
            <w:rPr>
              <w:b/>
              <w:i/>
              <w:sz w:val="22"/>
              <w:lang w:eastAsia="ko-KR"/>
            </w:rPr>
            <w:t>m</w:t>
          </w:r>
          <w:r w:rsidR="00D1196D">
            <w:rPr>
              <w:b/>
              <w:i/>
              <w:sz w:val="22"/>
              <w:lang w:eastAsia="ko-KR"/>
            </w:rPr>
            <w:t>20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0</w:t>
          </w:r>
          <w:r>
            <w:rPr>
              <w:b/>
              <w:i/>
              <w:sz w:val="22"/>
              <w:lang w:eastAsia="ko-KR"/>
            </w:rPr>
            <w:t>0</w:t>
          </w:r>
          <w:r w:rsidR="00111109">
            <w:rPr>
              <w:b/>
              <w:i/>
              <w:sz w:val="22"/>
              <w:lang w:eastAsia="ko-KR"/>
            </w:rPr>
            <w:t>37</w:t>
          </w:r>
        </w:p>
        <w:p w14:paraId="3377B410" w14:textId="6C6EFD77" w:rsidR="00C847B2" w:rsidRPr="008F72B2" w:rsidRDefault="00283ED6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22</w:t>
          </w:r>
          <w:r w:rsidR="00BD2C70">
            <w:rPr>
              <w:b/>
              <w:lang w:eastAsia="ko-KR"/>
            </w:rPr>
            <w:t xml:space="preserve"> </w:t>
          </w:r>
          <w:r>
            <w:rPr>
              <w:b/>
              <w:lang w:eastAsia="ko-KR"/>
            </w:rPr>
            <w:t>April</w:t>
          </w:r>
          <w:r w:rsidR="00C847B2" w:rsidRPr="008F72B2">
            <w:rPr>
              <w:rFonts w:hint="eastAsia"/>
              <w:b/>
              <w:lang w:eastAsia="ko-KR"/>
            </w:rPr>
            <w:t xml:space="preserve"> 20</w:t>
          </w:r>
          <w:r w:rsidR="00E465BF">
            <w:rPr>
              <w:b/>
              <w:lang w:eastAsia="ko-KR"/>
            </w:rPr>
            <w:t>20</w:t>
          </w:r>
        </w:p>
        <w:p w14:paraId="1243884E" w14:textId="77777777" w:rsidR="008F72B2" w:rsidRPr="00825AFF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E8085B">
            <w:rPr>
              <w:lang w:val="da-DK"/>
            </w:rPr>
            <w:t xml:space="preserve">page </w:t>
          </w:r>
          <w:r>
            <w:fldChar w:fldCharType="begin"/>
          </w:r>
          <w:r w:rsidRPr="00E8085B">
            <w:rPr>
              <w:lang w:val="da-DK"/>
            </w:rPr>
            <w:instrText xml:space="preserve">page </w:instrText>
          </w:r>
          <w:r>
            <w:fldChar w:fldCharType="separate"/>
          </w:r>
          <w:r w:rsidR="00722CC1">
            <w:rPr>
              <w:noProof/>
              <w:lang w:val="da-DK"/>
            </w:rPr>
            <w:t>1</w:t>
          </w:r>
          <w:r>
            <w:fldChar w:fldCharType="end"/>
          </w:r>
          <w:r w:rsidRPr="00E8085B">
            <w:rPr>
              <w:lang w:val="da-DK"/>
            </w:rPr>
            <w:t xml:space="preserve"> of </w:t>
          </w:r>
          <w:r>
            <w:fldChar w:fldCharType="begin"/>
          </w:r>
          <w:r w:rsidRPr="00E8085B">
            <w:rPr>
              <w:lang w:val="da-DK"/>
            </w:rPr>
            <w:instrText xml:space="preserve">numpages  \* Mergeformat </w:instrText>
          </w:r>
          <w:r>
            <w:fldChar w:fldCharType="separate"/>
          </w:r>
          <w:r w:rsidR="00722CC1">
            <w:rPr>
              <w:noProof/>
              <w:lang w:val="da-DK"/>
            </w:rPr>
            <w:t>1</w:t>
          </w:r>
          <w:r>
            <w:fldChar w:fldCharType="end"/>
          </w:r>
        </w:p>
      </w:tc>
    </w:tr>
  </w:tbl>
  <w:p w14:paraId="3EF65BE7" w14:textId="77777777" w:rsidR="00C847B2" w:rsidRDefault="00C84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165ADBB2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3D72095B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5ADDB5C2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0692BB2E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4623962C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5E44F43E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36AB0818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4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65693AC1"/>
    <w:multiLevelType w:val="hybridMultilevel"/>
    <w:tmpl w:val="2F02D9CC"/>
    <w:lvl w:ilvl="0" w:tplc="1E40E8C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71C85B03"/>
    <w:multiLevelType w:val="hybridMultilevel"/>
    <w:tmpl w:val="48369B6C"/>
    <w:lvl w:ilvl="0" w:tplc="FD1CBF9C">
      <w:numFmt w:val="bullet"/>
      <w:lvlText w:val="-"/>
      <w:lvlJc w:val="left"/>
      <w:pPr>
        <w:ind w:left="360" w:hanging="360"/>
      </w:pPr>
      <w:rPr>
        <w:rFonts w:ascii="Yu Mincho" w:eastAsia="Yu Mincho" w:hAnsi="Yu Mincho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1EB1805"/>
    <w:multiLevelType w:val="hybridMultilevel"/>
    <w:tmpl w:val="1D60739E"/>
    <w:lvl w:ilvl="0" w:tplc="9F2A8AB2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DAB4DE54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2185DBF"/>
    <w:multiLevelType w:val="hybridMultilevel"/>
    <w:tmpl w:val="9BF46E96"/>
    <w:lvl w:ilvl="0" w:tplc="C6ECE0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3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14"/>
  </w:num>
  <w:num w:numId="5">
    <w:abstractNumId w:val="4"/>
  </w:num>
  <w:num w:numId="6">
    <w:abstractNumId w:val="5"/>
  </w:num>
  <w:num w:numId="7">
    <w:abstractNumId w:val="2"/>
  </w:num>
  <w:num w:numId="8">
    <w:abstractNumId w:val="6"/>
  </w:num>
  <w:num w:numId="9">
    <w:abstractNumId w:val="1"/>
  </w:num>
  <w:num w:numId="10">
    <w:abstractNumId w:val="15"/>
  </w:num>
  <w:num w:numId="11">
    <w:abstractNumId w:val="9"/>
  </w:num>
  <w:num w:numId="12">
    <w:abstractNumId w:val="8"/>
  </w:num>
  <w:num w:numId="13">
    <w:abstractNumId w:val="7"/>
  </w:num>
  <w:num w:numId="14">
    <w:abstractNumId w:val="0"/>
  </w:num>
  <w:num w:numId="15">
    <w:abstractNumId w:val="12"/>
  </w:num>
  <w:num w:numId="16">
    <w:abstractNumId w:val="11"/>
  </w:num>
  <w:num w:numId="17">
    <w:abstractNumId w:val="10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12990"/>
    <w:rsid w:val="00014754"/>
    <w:rsid w:val="0002102C"/>
    <w:rsid w:val="00023F0A"/>
    <w:rsid w:val="00024424"/>
    <w:rsid w:val="00027064"/>
    <w:rsid w:val="00030AA0"/>
    <w:rsid w:val="00031E99"/>
    <w:rsid w:val="0003475D"/>
    <w:rsid w:val="00034B4D"/>
    <w:rsid w:val="00050153"/>
    <w:rsid w:val="00051C34"/>
    <w:rsid w:val="00066D88"/>
    <w:rsid w:val="00073F60"/>
    <w:rsid w:val="00084C83"/>
    <w:rsid w:val="000A4BBF"/>
    <w:rsid w:val="000A6209"/>
    <w:rsid w:val="000C397B"/>
    <w:rsid w:val="000E2D76"/>
    <w:rsid w:val="000F5F7C"/>
    <w:rsid w:val="0010643D"/>
    <w:rsid w:val="00111109"/>
    <w:rsid w:val="00116485"/>
    <w:rsid w:val="00117C38"/>
    <w:rsid w:val="00134A56"/>
    <w:rsid w:val="00147630"/>
    <w:rsid w:val="0018679A"/>
    <w:rsid w:val="00191E8F"/>
    <w:rsid w:val="00197C24"/>
    <w:rsid w:val="001A2059"/>
    <w:rsid w:val="001A5D1C"/>
    <w:rsid w:val="001B46FB"/>
    <w:rsid w:val="001C0ABD"/>
    <w:rsid w:val="001C761F"/>
    <w:rsid w:val="001D0B12"/>
    <w:rsid w:val="001D17D2"/>
    <w:rsid w:val="001E1AA6"/>
    <w:rsid w:val="001E4100"/>
    <w:rsid w:val="001F0F70"/>
    <w:rsid w:val="00210F66"/>
    <w:rsid w:val="00222324"/>
    <w:rsid w:val="00227130"/>
    <w:rsid w:val="00254BAE"/>
    <w:rsid w:val="002667E4"/>
    <w:rsid w:val="00280EA8"/>
    <w:rsid w:val="00281BDC"/>
    <w:rsid w:val="00282B29"/>
    <w:rsid w:val="00283ED6"/>
    <w:rsid w:val="0028717C"/>
    <w:rsid w:val="002A120E"/>
    <w:rsid w:val="002A50CB"/>
    <w:rsid w:val="002B65E6"/>
    <w:rsid w:val="002D0353"/>
    <w:rsid w:val="002E40E7"/>
    <w:rsid w:val="002E5BDE"/>
    <w:rsid w:val="002E5D46"/>
    <w:rsid w:val="002F321C"/>
    <w:rsid w:val="002F43F6"/>
    <w:rsid w:val="002F67A9"/>
    <w:rsid w:val="002F7377"/>
    <w:rsid w:val="003003BC"/>
    <w:rsid w:val="003037B8"/>
    <w:rsid w:val="00320EB5"/>
    <w:rsid w:val="00342211"/>
    <w:rsid w:val="003671F9"/>
    <w:rsid w:val="0037397F"/>
    <w:rsid w:val="00377F13"/>
    <w:rsid w:val="00391A74"/>
    <w:rsid w:val="003B582B"/>
    <w:rsid w:val="00403650"/>
    <w:rsid w:val="004044BC"/>
    <w:rsid w:val="00417CD2"/>
    <w:rsid w:val="00427535"/>
    <w:rsid w:val="0043665E"/>
    <w:rsid w:val="00441B46"/>
    <w:rsid w:val="004555BC"/>
    <w:rsid w:val="00460E8A"/>
    <w:rsid w:val="0046183D"/>
    <w:rsid w:val="0046345B"/>
    <w:rsid w:val="00483BA4"/>
    <w:rsid w:val="00486263"/>
    <w:rsid w:val="00496FF3"/>
    <w:rsid w:val="004B2A7B"/>
    <w:rsid w:val="004C4A91"/>
    <w:rsid w:val="004E215D"/>
    <w:rsid w:val="004E4ED9"/>
    <w:rsid w:val="004F0B43"/>
    <w:rsid w:val="004F4A1B"/>
    <w:rsid w:val="004F56F2"/>
    <w:rsid w:val="00500943"/>
    <w:rsid w:val="00506E85"/>
    <w:rsid w:val="005221F5"/>
    <w:rsid w:val="0052395E"/>
    <w:rsid w:val="0052487F"/>
    <w:rsid w:val="00531FBF"/>
    <w:rsid w:val="00541368"/>
    <w:rsid w:val="005470A0"/>
    <w:rsid w:val="00576E4D"/>
    <w:rsid w:val="005917E0"/>
    <w:rsid w:val="005945D7"/>
    <w:rsid w:val="005A0017"/>
    <w:rsid w:val="005B130C"/>
    <w:rsid w:val="005B2686"/>
    <w:rsid w:val="005B682C"/>
    <w:rsid w:val="005B7CD4"/>
    <w:rsid w:val="005C1E13"/>
    <w:rsid w:val="005C256F"/>
    <w:rsid w:val="005D0CB3"/>
    <w:rsid w:val="005E0FF0"/>
    <w:rsid w:val="005E3DAC"/>
    <w:rsid w:val="005F7BCA"/>
    <w:rsid w:val="006025E2"/>
    <w:rsid w:val="00603E41"/>
    <w:rsid w:val="00607407"/>
    <w:rsid w:val="00631C70"/>
    <w:rsid w:val="00635DD7"/>
    <w:rsid w:val="00651214"/>
    <w:rsid w:val="006621CE"/>
    <w:rsid w:val="00663A4D"/>
    <w:rsid w:val="00676D0A"/>
    <w:rsid w:val="0067719D"/>
    <w:rsid w:val="0068103A"/>
    <w:rsid w:val="006831C0"/>
    <w:rsid w:val="00685C8A"/>
    <w:rsid w:val="006948A1"/>
    <w:rsid w:val="006A6888"/>
    <w:rsid w:val="006C5B8E"/>
    <w:rsid w:val="006C6B0B"/>
    <w:rsid w:val="006C74D1"/>
    <w:rsid w:val="006D147A"/>
    <w:rsid w:val="006D7D74"/>
    <w:rsid w:val="006E31FE"/>
    <w:rsid w:val="006F14C7"/>
    <w:rsid w:val="006F6E7C"/>
    <w:rsid w:val="00722CC1"/>
    <w:rsid w:val="00734DC2"/>
    <w:rsid w:val="007362B5"/>
    <w:rsid w:val="0074263D"/>
    <w:rsid w:val="00745C2B"/>
    <w:rsid w:val="00763949"/>
    <w:rsid w:val="0078542B"/>
    <w:rsid w:val="007906A0"/>
    <w:rsid w:val="00794E61"/>
    <w:rsid w:val="007B0A3C"/>
    <w:rsid w:val="00802724"/>
    <w:rsid w:val="00807F05"/>
    <w:rsid w:val="008132DB"/>
    <w:rsid w:val="00813859"/>
    <w:rsid w:val="0081618F"/>
    <w:rsid w:val="00825AFF"/>
    <w:rsid w:val="00831089"/>
    <w:rsid w:val="00836CDE"/>
    <w:rsid w:val="0084748C"/>
    <w:rsid w:val="00853BF5"/>
    <w:rsid w:val="00857CB0"/>
    <w:rsid w:val="00861A27"/>
    <w:rsid w:val="008656D4"/>
    <w:rsid w:val="0086725C"/>
    <w:rsid w:val="00876C00"/>
    <w:rsid w:val="00881BAA"/>
    <w:rsid w:val="00893C0F"/>
    <w:rsid w:val="008B106A"/>
    <w:rsid w:val="008C0804"/>
    <w:rsid w:val="008C0AD0"/>
    <w:rsid w:val="008C3854"/>
    <w:rsid w:val="008C7DBB"/>
    <w:rsid w:val="008E223D"/>
    <w:rsid w:val="008E57C9"/>
    <w:rsid w:val="008F6DA8"/>
    <w:rsid w:val="008F6EBA"/>
    <w:rsid w:val="008F72B2"/>
    <w:rsid w:val="009031AD"/>
    <w:rsid w:val="00914FE0"/>
    <w:rsid w:val="0092521A"/>
    <w:rsid w:val="00942777"/>
    <w:rsid w:val="00945DF0"/>
    <w:rsid w:val="009613BD"/>
    <w:rsid w:val="00973D8B"/>
    <w:rsid w:val="0097708A"/>
    <w:rsid w:val="00980C07"/>
    <w:rsid w:val="009838CE"/>
    <w:rsid w:val="00991EF9"/>
    <w:rsid w:val="009A0A71"/>
    <w:rsid w:val="009A6C82"/>
    <w:rsid w:val="009B11FD"/>
    <w:rsid w:val="009D3D6A"/>
    <w:rsid w:val="009D6BD6"/>
    <w:rsid w:val="009E3566"/>
    <w:rsid w:val="009E3FC8"/>
    <w:rsid w:val="009F33E7"/>
    <w:rsid w:val="00A04B7C"/>
    <w:rsid w:val="00A10437"/>
    <w:rsid w:val="00A22C72"/>
    <w:rsid w:val="00A24AE6"/>
    <w:rsid w:val="00A32DE9"/>
    <w:rsid w:val="00A46FC6"/>
    <w:rsid w:val="00A50665"/>
    <w:rsid w:val="00A520AA"/>
    <w:rsid w:val="00A5466C"/>
    <w:rsid w:val="00A64CC7"/>
    <w:rsid w:val="00A75A63"/>
    <w:rsid w:val="00A845E8"/>
    <w:rsid w:val="00AD572E"/>
    <w:rsid w:val="00AE612F"/>
    <w:rsid w:val="00AF1294"/>
    <w:rsid w:val="00B05ECB"/>
    <w:rsid w:val="00B12976"/>
    <w:rsid w:val="00B12AFB"/>
    <w:rsid w:val="00B2219E"/>
    <w:rsid w:val="00B27884"/>
    <w:rsid w:val="00B70815"/>
    <w:rsid w:val="00B777F0"/>
    <w:rsid w:val="00BA1CF9"/>
    <w:rsid w:val="00BA44BD"/>
    <w:rsid w:val="00BB5A69"/>
    <w:rsid w:val="00BC1696"/>
    <w:rsid w:val="00BC3398"/>
    <w:rsid w:val="00BD2C70"/>
    <w:rsid w:val="00BD4F79"/>
    <w:rsid w:val="00BF4099"/>
    <w:rsid w:val="00BF64BC"/>
    <w:rsid w:val="00BF6BBA"/>
    <w:rsid w:val="00C01899"/>
    <w:rsid w:val="00C152B7"/>
    <w:rsid w:val="00C32F70"/>
    <w:rsid w:val="00C3378A"/>
    <w:rsid w:val="00C34DAE"/>
    <w:rsid w:val="00C5075E"/>
    <w:rsid w:val="00C62025"/>
    <w:rsid w:val="00C622DE"/>
    <w:rsid w:val="00C706B2"/>
    <w:rsid w:val="00C75E15"/>
    <w:rsid w:val="00C847B2"/>
    <w:rsid w:val="00C9720A"/>
    <w:rsid w:val="00CB5830"/>
    <w:rsid w:val="00CC0C41"/>
    <w:rsid w:val="00CC4276"/>
    <w:rsid w:val="00CE3944"/>
    <w:rsid w:val="00CF1DB5"/>
    <w:rsid w:val="00CF5995"/>
    <w:rsid w:val="00CF7E73"/>
    <w:rsid w:val="00D00CFE"/>
    <w:rsid w:val="00D05293"/>
    <w:rsid w:val="00D1196D"/>
    <w:rsid w:val="00D134B3"/>
    <w:rsid w:val="00D232C8"/>
    <w:rsid w:val="00D25C05"/>
    <w:rsid w:val="00D43667"/>
    <w:rsid w:val="00D731CE"/>
    <w:rsid w:val="00D927B8"/>
    <w:rsid w:val="00DA1EE4"/>
    <w:rsid w:val="00DB65CD"/>
    <w:rsid w:val="00DC0A04"/>
    <w:rsid w:val="00DD1B8D"/>
    <w:rsid w:val="00DE4C73"/>
    <w:rsid w:val="00DF2C86"/>
    <w:rsid w:val="00DF4836"/>
    <w:rsid w:val="00E16FF6"/>
    <w:rsid w:val="00E215B3"/>
    <w:rsid w:val="00E32CD3"/>
    <w:rsid w:val="00E33E96"/>
    <w:rsid w:val="00E420DE"/>
    <w:rsid w:val="00E465BF"/>
    <w:rsid w:val="00E572EE"/>
    <w:rsid w:val="00E626C6"/>
    <w:rsid w:val="00E65DE8"/>
    <w:rsid w:val="00E81D27"/>
    <w:rsid w:val="00E81DA4"/>
    <w:rsid w:val="00E928A7"/>
    <w:rsid w:val="00EB20E4"/>
    <w:rsid w:val="00EB569A"/>
    <w:rsid w:val="00EC74D9"/>
    <w:rsid w:val="00ED3DDA"/>
    <w:rsid w:val="00EE6B9E"/>
    <w:rsid w:val="00F00614"/>
    <w:rsid w:val="00F1556B"/>
    <w:rsid w:val="00F21792"/>
    <w:rsid w:val="00F251F4"/>
    <w:rsid w:val="00F328BB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28C7"/>
    <w:rsid w:val="00F94FF6"/>
    <w:rsid w:val="00F96470"/>
    <w:rsid w:val="00FA7A9A"/>
    <w:rsid w:val="00FC000A"/>
    <w:rsid w:val="00FC1406"/>
    <w:rsid w:val="00FC339A"/>
    <w:rsid w:val="00FD1C4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DD12CF6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  <w:style w:type="character" w:customStyle="1" w:styleId="tlid-translation">
    <w:name w:val="tlid-translation"/>
    <w:basedOn w:val="DefaultParagraphFont"/>
    <w:rsid w:val="00283E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581</Words>
  <Characters>3315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OP#8 Agenda</vt:lpstr>
      <vt:lpstr>OP#8 Agenda</vt:lpstr>
      <vt:lpstr>OP#8 Agenda</vt:lpstr>
    </vt:vector>
  </TitlesOfParts>
  <Company>ARIB</Company>
  <LinksUpToDate>false</LinksUpToDate>
  <CharactersWithSpaces>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Kazuo NAKAMURA</dc:creator>
  <cp:lastModifiedBy>Adrian Scrase</cp:lastModifiedBy>
  <cp:revision>3</cp:revision>
  <cp:lastPrinted>2020-04-20T05:58:00Z</cp:lastPrinted>
  <dcterms:created xsi:type="dcterms:W3CDTF">2020-04-20T09:11:00Z</dcterms:created>
  <dcterms:modified xsi:type="dcterms:W3CDTF">2020-04-20T11:16:00Z</dcterms:modified>
</cp:coreProperties>
</file>